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Calibri" w:hAnsi="Calibri" w:eastAsia="Calibri" w:cs="0"/>
          <w:sz w:val="28"/>
          <w:szCs w:val="28"/>
        </w:rPr>
      </w:pPr>
      <w:r>
        <w:rPr>
          <w:rFonts w:eastAsia="Calibri" w:cs="0" w:ascii="Calibri" w:hAnsi="Calibri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eastAsia="Calibri" w:cs="0" w:ascii="Calibri" w:hAnsi="Calibri"/>
          <w:sz w:val="28"/>
          <w:szCs w:val="28"/>
        </w:rPr>
        <w:t>К приходно-расходной</w:t>
      </w:r>
    </w:p>
    <w:p>
      <w:pPr>
        <w:pStyle w:val="Standard"/>
        <w:spacing w:lineRule="auto" w:line="276"/>
        <w:rPr>
          <w:rFonts w:ascii="Calibri" w:hAnsi="Calibri" w:eastAsia="Calibri" w:cs="0"/>
          <w:sz w:val="28"/>
          <w:szCs w:val="28"/>
        </w:rPr>
      </w:pPr>
      <w:r>
        <w:rPr>
          <w:rFonts w:eastAsia="Calibri" w:cs="0" w:ascii="Calibri" w:hAnsi="Calibri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eastAsia="Calibri" w:cs="0" w:ascii="Calibri" w:hAnsi="Calibri"/>
          <w:sz w:val="28"/>
          <w:szCs w:val="28"/>
        </w:rPr>
        <w:t>смете на 202</w:t>
      </w:r>
      <w:r>
        <w:rPr>
          <w:rFonts w:eastAsia="Calibri" w:cs="0" w:ascii="Calibri" w:hAnsi="Calibri"/>
          <w:sz w:val="28"/>
          <w:szCs w:val="28"/>
          <w:lang w:val="en-US"/>
        </w:rPr>
        <w:t>6</w:t>
      </w:r>
      <w:r>
        <w:rPr>
          <w:rFonts w:eastAsia="Calibri" w:cs="0" w:ascii="Calibri" w:hAnsi="Calibri"/>
          <w:sz w:val="28"/>
          <w:szCs w:val="28"/>
        </w:rPr>
        <w:t xml:space="preserve"> год</w:t>
      </w:r>
    </w:p>
    <w:p>
      <w:pPr>
        <w:pStyle w:val="Standard"/>
        <w:spacing w:lineRule="auto" w:line="276"/>
        <w:rPr>
          <w:rFonts w:ascii="Calibri" w:hAnsi="Calibri" w:eastAsia="Calibri" w:cs="0"/>
          <w:sz w:val="28"/>
          <w:szCs w:val="28"/>
        </w:rPr>
      </w:pPr>
      <w:r>
        <w:rPr>
          <w:rFonts w:eastAsia="Calibri" w:cs="0" w:ascii="Calibri" w:hAnsi="Calibri"/>
          <w:sz w:val="28"/>
          <w:szCs w:val="28"/>
        </w:rPr>
      </w:r>
    </w:p>
    <w:p>
      <w:pPr>
        <w:pStyle w:val="Standard"/>
        <w:spacing w:lineRule="auto" w:line="276"/>
        <w:rPr>
          <w:rFonts w:ascii="Calibri" w:hAnsi="Calibri" w:eastAsia="Calibri" w:cs="0"/>
          <w:sz w:val="28"/>
          <w:szCs w:val="28"/>
        </w:rPr>
      </w:pPr>
      <w:r>
        <w:rPr>
          <w:rFonts w:eastAsia="Calibri" w:cs="0" w:ascii="Calibri" w:hAnsi="Calibri"/>
          <w:sz w:val="28"/>
          <w:szCs w:val="28"/>
        </w:rPr>
      </w:r>
    </w:p>
    <w:p>
      <w:pPr>
        <w:pStyle w:val="Standard"/>
        <w:spacing w:lineRule="auto" w:line="276"/>
        <w:rPr>
          <w:rFonts w:ascii="Calibri" w:hAnsi="Calibri" w:eastAsia="Calibri" w:cs="0"/>
          <w:sz w:val="28"/>
          <w:szCs w:val="28"/>
        </w:rPr>
      </w:pPr>
      <w:r>
        <w:rPr>
          <w:rFonts w:eastAsia="Calibri" w:cs="0" w:ascii="Calibri" w:hAnsi="Calibri"/>
          <w:sz w:val="28"/>
          <w:szCs w:val="28"/>
        </w:rPr>
      </w:r>
    </w:p>
    <w:p>
      <w:pPr>
        <w:pStyle w:val="Standard"/>
        <w:spacing w:lineRule="auto" w:line="276"/>
        <w:rPr>
          <w:rFonts w:ascii="Calibri" w:hAnsi="Calibri" w:eastAsia="Calibri" w:cs="0"/>
          <w:b/>
          <w:b/>
          <w:sz w:val="28"/>
          <w:szCs w:val="28"/>
        </w:rPr>
      </w:pPr>
      <w:r>
        <w:rPr>
          <w:rFonts w:eastAsia="Calibri" w:cs="0" w:ascii="Calibri" w:hAnsi="Calibri"/>
          <w:b/>
          <w:sz w:val="28"/>
          <w:szCs w:val="28"/>
        </w:rPr>
        <w:t>Статья 1. Заработная плата и вознаграждение по плану работы на 202</w:t>
      </w:r>
      <w:r>
        <w:rPr>
          <w:rFonts w:eastAsia="Calibri" w:cs="0" w:ascii="Calibri" w:hAnsi="Calibri"/>
          <w:b/>
          <w:sz w:val="28"/>
          <w:szCs w:val="28"/>
          <w:lang w:val="en-US"/>
        </w:rPr>
        <w:t>6</w:t>
      </w:r>
      <w:r>
        <w:rPr>
          <w:rFonts w:eastAsia="Calibri" w:cs="0" w:ascii="Calibri" w:hAnsi="Calibri"/>
          <w:b/>
          <w:sz w:val="28"/>
          <w:szCs w:val="28"/>
        </w:rPr>
        <w:t>.</w:t>
      </w:r>
    </w:p>
    <w:p>
      <w:pPr>
        <w:pStyle w:val="Standard"/>
        <w:spacing w:lineRule="auto" w:line="276"/>
        <w:rPr>
          <w:rFonts w:ascii="Calibri" w:hAnsi="Calibri" w:eastAsia="Calibri" w:cs="0"/>
          <w:b/>
          <w:b/>
          <w:sz w:val="28"/>
          <w:szCs w:val="28"/>
        </w:rPr>
      </w:pPr>
      <w:r>
        <w:rPr>
          <w:rFonts w:eastAsia="Calibri" w:cs="0" w:ascii="Calibri" w:hAnsi="Calibri"/>
          <w:b/>
          <w:sz w:val="28"/>
          <w:szCs w:val="28"/>
        </w:rPr>
      </w:r>
    </w:p>
    <w:tbl>
      <w:tblPr>
        <w:tblW w:w="10001" w:type="dxa"/>
        <w:jc w:val="left"/>
        <w:tblInd w:w="-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7"/>
        <w:gridCol w:w="3348"/>
        <w:gridCol w:w="1766"/>
        <w:gridCol w:w="1236"/>
        <w:gridCol w:w="1307"/>
        <w:gridCol w:w="1706"/>
      </w:tblGrid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Ставка в месяц  (руб.)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З/п в месяц (руб.)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Всего по месяцам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Всего за год (руб.)</w:t>
            </w:r>
          </w:p>
        </w:tc>
      </w:tr>
      <w:tr>
        <w:trPr/>
        <w:tc>
          <w:tcPr>
            <w:tcW w:w="10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kern w:val="0"/>
                <w:sz w:val="28"/>
                <w:szCs w:val="28"/>
                <w:lang w:eastAsia="en-US" w:bidi="ar-SA"/>
              </w:rPr>
              <w:t xml:space="preserve">                        </w:t>
            </w:r>
            <w:r>
              <w:rPr>
                <w:rFonts w:cs="0" w:ascii="Calibri" w:hAnsi="Calibri"/>
                <w:b/>
                <w:kern w:val="0"/>
                <w:sz w:val="28"/>
                <w:szCs w:val="28"/>
                <w:lang w:eastAsia="en-US" w:bidi="ar-SA"/>
              </w:rPr>
              <w:t>Затраты на заработную плату (штатное расписание)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b/>
                <w:kern w:val="0"/>
                <w:lang w:val="en-US" w:eastAsia="en-US" w:bidi="ar-SA"/>
              </w:rPr>
              <w:t>1</w:t>
            </w:r>
            <w:r>
              <w:rPr>
                <w:rFonts w:cs="0" w:ascii="Calibri" w:hAnsi="Calibri"/>
                <w:b/>
                <w:kern w:val="0"/>
                <w:lang w:eastAsia="en-US" w:bidi="ar-SA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right" w:pos="3566" w:leader="none"/>
              </w:tabs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Председатель правления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38 760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х1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38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760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465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right" w:pos="3566" w:leader="none"/>
              </w:tabs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Зам.председателя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cs="0" w:ascii="Calibri" w:hAnsi="Calibri"/>
                <w:kern w:val="0"/>
                <w:lang w:eastAsia="en-US" w:bidi="ar-SA"/>
              </w:rPr>
              <w:t>30 000/8х</w:t>
            </w: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3,01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NSimSun" w:cs="0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11300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  <w:t>135</w:t>
            </w:r>
            <w:r>
              <w:rPr/>
              <w:t xml:space="preserve"> </w:t>
            </w:r>
            <w:r>
              <w:rPr>
                <w:rFonts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  <w:t>600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b/>
                <w:kern w:val="0"/>
                <w:lang w:val="en-US" w:eastAsia="en-US" w:bidi="ar-SA"/>
              </w:rPr>
              <w:t>3</w:t>
            </w:r>
            <w:r>
              <w:rPr>
                <w:rFonts w:cs="0" w:ascii="Calibri" w:hAnsi="Calibri"/>
                <w:b/>
                <w:kern w:val="0"/>
                <w:lang w:eastAsia="en-US" w:bidi="ar-SA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right" w:pos="3566" w:leader="none"/>
              </w:tabs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Гл. бухгалтер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000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х1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360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000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right" w:pos="3566" w:leader="none"/>
              </w:tabs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Кассир (0,5 ставки)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>30 000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х1/2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180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000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4.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Сторож-обходчик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30 000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х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90 000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1 080 000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Энергетик (электрик)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>х1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Рабочий по совместительству 2 чел. (слесарь –сантехник, сварщик; плотник)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000 х 1/2х2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</w:r>
          </w:p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7.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Оплата 2-х машинистов насосных п/станций в 1-м и 8-м садах (срочный договор с 1.05 по 15.09.2025-30г.)2,2 час/дн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30000</w:t>
            </w:r>
            <w:r>
              <w:rPr>
                <w:rFonts w:cs="0" w:ascii="Calibri" w:hAnsi="Calibri"/>
                <w:kern w:val="0"/>
                <w:lang w:eastAsia="en-US" w:bidi="ar-SA"/>
              </w:rPr>
              <w:t>/8х</w:t>
            </w: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1,65ч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х2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kern w:val="0"/>
                <w:lang w:eastAsia="en-US" w:bidi="ar-SA"/>
              </w:rPr>
              <w:t>1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2370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4,5 мес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5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5 665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8.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0" w:ascii="Calibri" w:hAnsi="Calibri"/>
                <w:kern w:val="0"/>
                <w:lang w:eastAsia="en-US" w:bidi="ar-SA"/>
              </w:rPr>
              <w:t>Оплата машиниста насос п/станций: основной в 6м саду и вспомог. в 8м саду (срочный дого- вор с 01. 05.по15.09.25-30г.)3,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>2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час/дн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>000</w:t>
            </w:r>
            <w:r>
              <w:rPr>
                <w:rFonts w:cs="0" w:ascii="Calibri" w:hAnsi="Calibri"/>
                <w:kern w:val="0"/>
                <w:lang w:eastAsia="en-US" w:bidi="ar-SA"/>
              </w:rPr>
              <w:t>/8х</w:t>
            </w: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2,5</w:t>
            </w:r>
            <w:r>
              <w:rPr>
                <w:rFonts w:cs="0" w:ascii="Calibri" w:hAnsi="Calibri"/>
                <w:kern w:val="0"/>
                <w:lang w:eastAsia="en-US" w:bidi="ar-SA"/>
              </w:rPr>
              <w:t>х1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9 370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4,5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42</w:t>
            </w:r>
            <w:r>
              <w:rPr>
                <w:rFonts w:eastAsia="Calibri"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165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9.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Дворник по уборке контейнерных площадок для складирования мусора (срочный договор с 15.04 по 15.10.2025-30г.)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30000х1/2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</w:r>
          </w:p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6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  <w:t>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eastAsia="NSimSun" w:cs="0" w:ascii="Calibri" w:hAnsi="Calibr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cs="0" w:ascii="Calibri" w:hAnsi="Calibri"/>
                <w:b/>
                <w:kern w:val="0"/>
                <w:lang w:eastAsia="en-US" w:bidi="ar-SA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Оплата по договору подряда за монтаж и демонтаж водозаборов.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40</w:t>
            </w:r>
            <w:r>
              <w:rPr>
                <w:rFonts w:cs="0" w:ascii="Calibri" w:hAnsi="Calibri"/>
                <w:kern w:val="0"/>
                <w:lang w:eastAsia="en-US" w:bidi="ar-SA"/>
              </w:rPr>
              <w:t xml:space="preserve"> </w:t>
            </w:r>
            <w:r>
              <w:rPr>
                <w:rFonts w:eastAsia="NSimSun" w:cs="0" w:ascii="Calibri" w:hAnsi="Calibri"/>
                <w:color w:val="auto"/>
                <w:kern w:val="0"/>
                <w:sz w:val="24"/>
                <w:szCs w:val="24"/>
                <w:lang w:val="ru-RU" w:eastAsia="en-US" w:bidi="ar-SA"/>
              </w:rPr>
              <w:t>018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lang w:eastAsia="en-US" w:bidi="ar-SA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Не списочный состав (договора ГПХ)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lang w:eastAsia="en-US" w:bidi="ar-SA"/>
              </w:rPr>
            </w:pPr>
            <w:bookmarkStart w:id="0" w:name="_GoBack"/>
            <w:bookmarkEnd w:id="0"/>
            <w:r>
              <w:rPr>
                <w:rFonts w:eastAsia="Calibri" w:cs="0" w:ascii="Calibri" w:hAnsi="Calibri"/>
                <w:kern w:val="0"/>
                <w:lang w:eastAsia="en-US" w:bidi="ar-SA"/>
              </w:rPr>
              <w:t>180 000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Итого: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rFonts w:eastAsia="NSimSun" w:cs="Arial"/>
                <w:b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2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NSimSun" w:cs="Arial"/>
                <w:b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538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NSimSun" w:cs="Arial"/>
                <w:b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568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0"/>
                <w:kern w:val="0"/>
                <w:lang w:eastAsia="en-US" w:bidi="ar-SA"/>
              </w:rPr>
            </w:pPr>
            <w:r>
              <w:rPr>
                <w:rFonts w:cs="0" w:ascii="Calibri" w:hAnsi="Calibri"/>
                <w:kern w:val="0"/>
                <w:lang w:eastAsia="en-US" w:bidi="ar-SA"/>
              </w:rPr>
              <w:t>Начисления на з/п 30,2%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Standard"/>
              <w:widowControl w:val="false"/>
              <w:rPr>
                <w:rFonts w:ascii="Calibri" w:hAnsi="Calibri" w:eastAsia="Calibri" w:cs="0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0" w:ascii="Calibri" w:hAnsi="Calibri"/>
                <w:b/>
                <w:bCs/>
                <w:kern w:val="0"/>
                <w:lang w:eastAsia="en-US" w:bidi="ar-SA"/>
              </w:rPr>
              <w:t xml:space="preserve">  </w:t>
            </w:r>
            <w:r>
              <w:rPr>
                <w:rFonts w:eastAsia="Calibri" w:cs="0" w:ascii="Calibri" w:hAnsi="Calibr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766</w:t>
            </w:r>
            <w:r>
              <w:rPr>
                <w:rFonts w:eastAsia="Calibri" w:cs="0" w:ascii="Calibri" w:hAnsi="Calibri"/>
                <w:b/>
                <w:bCs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0" w:ascii="Calibri" w:hAnsi="Calibr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647</w:t>
            </w:r>
          </w:p>
        </w:tc>
      </w:tr>
      <w:tr>
        <w:trPr/>
        <w:tc>
          <w:tcPr>
            <w:tcW w:w="10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kern w:val="0"/>
                <w:lang w:eastAsia="en-US" w:bidi="ar-SA"/>
              </w:rPr>
              <w:t>Всего по затратам на заработную плату :</w:t>
            </w:r>
            <w:r>
              <w:rPr>
                <w:rFonts w:cs="0" w:ascii="Calibri" w:hAnsi="Calibri"/>
                <w:b/>
                <w:bCs/>
                <w:kern w:val="0"/>
                <w:lang w:eastAsia="en-US" w:bidi="ar-SA"/>
              </w:rPr>
              <w:t xml:space="preserve">            </w:t>
            </w:r>
            <w:r>
              <w:rPr>
                <w:rFonts w:eastAsia="NSimSun" w:cs="0" w:ascii="Calibri" w:hAnsi="Calibr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cs="0" w:ascii="Calibri" w:hAnsi="Calibri"/>
                <w:b/>
                <w:bCs/>
                <w:kern w:val="0"/>
                <w:lang w:eastAsia="en-US" w:bidi="ar-SA"/>
              </w:rPr>
              <w:t xml:space="preserve"> </w:t>
            </w:r>
            <w:r>
              <w:rPr>
                <w:rFonts w:eastAsia="NSimSun" w:cs="0" w:ascii="Calibri" w:hAnsi="Calibr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305</w:t>
            </w:r>
            <w:r>
              <w:rPr>
                <w:rFonts w:cs="0" w:ascii="Calibri" w:hAnsi="Calibri"/>
                <w:b/>
                <w:bCs/>
                <w:kern w:val="0"/>
                <w:lang w:eastAsia="en-US" w:bidi="ar-SA"/>
              </w:rPr>
              <w:t xml:space="preserve"> </w:t>
            </w:r>
            <w:r>
              <w:rPr>
                <w:rFonts w:eastAsia="NSimSun" w:cs="0" w:ascii="Calibri" w:hAnsi="Calibr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215  рублей</w:t>
            </w:r>
          </w:p>
          <w:p>
            <w:pPr>
              <w:pStyle w:val="Standard"/>
              <w:widowControl w:val="false"/>
              <w:rPr>
                <w:rFonts w:ascii="Calibri" w:hAnsi="Calibri" w:cs="0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cs="0" w:ascii="Calibri" w:hAnsi="Calibri"/>
                <w:b/>
                <w:bCs/>
                <w:kern w:val="0"/>
                <w:lang w:eastAsia="en-US" w:bidi="ar-SA"/>
              </w:rPr>
            </w:r>
          </w:p>
          <w:tbl>
            <w:tblPr>
              <w:tblStyle w:val="a3"/>
              <w:tblW w:w="100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36"/>
              <w:gridCol w:w="5926"/>
              <w:gridCol w:w="3440"/>
            </w:tblGrid>
            <w:tr>
              <w:trPr/>
              <w:tc>
                <w:tcPr>
                  <w:tcW w:w="10002" w:type="dxa"/>
                  <w:gridSpan w:val="3"/>
                  <w:tcBorders/>
                  <w:shd w:color="auto" w:fill="D99594" w:themeFill="accent2" w:themeFillTint="99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Затраты на вознаграждение по итогам работы за год (не списочный состав)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.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  <w:shd w:color="auto" w:fill="FABF8F" w:themeFill="accent6" w:themeFillTint="99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№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п/п</w:t>
                  </w:r>
                </w:p>
              </w:tc>
              <w:tc>
                <w:tcPr>
                  <w:tcW w:w="5926" w:type="dxa"/>
                  <w:tcBorders/>
                  <w:shd w:color="auto" w:fill="FABF8F" w:themeFill="accent6" w:themeFillTint="99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Наименование</w:t>
                  </w:r>
                </w:p>
              </w:tc>
              <w:tc>
                <w:tcPr>
                  <w:tcW w:w="3440" w:type="dxa"/>
                  <w:tcBorders/>
                  <w:shd w:color="auto" w:fill="FABF8F" w:themeFill="accent6" w:themeFillTint="99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Сумма вознаграждения за 202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6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год (руб.).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1.</w:t>
                  </w:r>
                </w:p>
              </w:tc>
              <w:tc>
                <w:tcPr>
                  <w:tcW w:w="592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Члены Правления(без Пр. Пр. и его заместителя) 1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400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х 6 =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74 400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. Члены Правления (Выплачивается в декабре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2026г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.или через 1-н месяц после утверждения сметы общим собранием равными долями между чл. Правления пропорционально отработанному времени</w:t>
                  </w:r>
                </w:p>
              </w:tc>
              <w:tc>
                <w:tcPr>
                  <w:tcW w:w="344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cstheme="minorBidi" w:eastAsia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74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400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cstheme="minorBidi" w:eastAsiaTheme="minorHAnsi" w:ascii="Calibri" w:hAnsi="Calibri"/>
                      <w:kern w:val="0"/>
                      <w:sz w:val="28"/>
                      <w:szCs w:val="28"/>
                      <w:lang w:eastAsia="en-US" w:bidi="ar-SA"/>
                    </w:rPr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2.</w:t>
                  </w:r>
                </w:p>
              </w:tc>
              <w:tc>
                <w:tcPr>
                  <w:tcW w:w="592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Рев. комиссия (По представлению Пред. Рев. комиссии).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000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х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1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чел. ;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7000 х 2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cstheme="minorBidi" w:eastAsiaTheme="minorHAnsi" w:ascii="Calibri" w:hAnsi="Calibri"/>
                      <w:kern w:val="0"/>
                      <w:sz w:val="28"/>
                      <w:szCs w:val="28"/>
                      <w:lang w:eastAsia="en-US" w:bidi="ar-SA"/>
                    </w:rPr>
                  </w:r>
                </w:p>
              </w:tc>
              <w:tc>
                <w:tcPr>
                  <w:tcW w:w="344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30 000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</w:p>
              </w:tc>
              <w:tc>
                <w:tcPr>
                  <w:tcW w:w="592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Вознаграждение за сопровождение сайта</w:t>
                  </w:r>
                </w:p>
              </w:tc>
              <w:tc>
                <w:tcPr>
                  <w:tcW w:w="344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5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000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4.</w:t>
                  </w:r>
                </w:p>
              </w:tc>
              <w:tc>
                <w:tcPr>
                  <w:tcW w:w="5926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>Вознаграждение бригадирам дорожек (выплачивается по решению Правления, если нет претензий по работе по каждому бригадиру персонально)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i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в размере фиксированной суммы 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i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i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3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i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400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i/>
                      <w:kern w:val="0"/>
                      <w:sz w:val="28"/>
                      <w:szCs w:val="28"/>
                      <w:lang w:val="ru-RU" w:eastAsia="en-US" w:bidi="ar-SA"/>
                    </w:rPr>
                    <w:t>руб..</w:t>
                  </w:r>
                </w:p>
              </w:tc>
              <w:tc>
                <w:tcPr>
                  <w:tcW w:w="344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85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000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cstheme="minorBidi" w:eastAsiaTheme="minorHAnsi" w:ascii="Calibri" w:hAnsi="Calibri"/>
                      <w:kern w:val="0"/>
                      <w:sz w:val="28"/>
                      <w:szCs w:val="28"/>
                      <w:lang w:eastAsia="en-US" w:bidi="ar-SA"/>
                    </w:rPr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10002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Итого:                                                                                              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bCs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bCs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214 400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10002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Начисления 30,2%                                           </w:t>
                  </w: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bCs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64 749</w:t>
                  </w:r>
                </w:p>
              </w:tc>
            </w:tr>
            <w:tr>
              <w:trPr>
                <w:trHeight w:val="48" w:hRule="atLeast"/>
              </w:trPr>
              <w:tc>
                <w:tcPr>
                  <w:tcW w:w="636" w:type="dxa"/>
                  <w:tcBorders/>
                  <w:shd w:color="auto" w:fill="A6A6A6" w:themeFill="background1" w:themeFillShade="a6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6.</w:t>
                  </w:r>
                </w:p>
              </w:tc>
              <w:tc>
                <w:tcPr>
                  <w:tcW w:w="5926" w:type="dxa"/>
                  <w:tcBorders/>
                  <w:shd w:color="auto" w:fill="A6A6A6" w:themeFill="background1" w:themeFillShade="a6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>Всего по затратам на вознаграждение:</w:t>
                  </w:r>
                </w:p>
              </w:tc>
              <w:tc>
                <w:tcPr>
                  <w:tcW w:w="3440" w:type="dxa"/>
                  <w:tcBorders/>
                  <w:shd w:color="auto" w:fill="A6A6A6" w:themeFill="background1" w:themeFillShade="a6" w:val="clear"/>
                </w:tcPr>
                <w:p>
                  <w:pPr>
                    <w:pStyle w:val="Normal"/>
                    <w:widowControl w:val="false"/>
                    <w:spacing w:before="0" w:after="0"/>
                    <w:jc w:val="left"/>
                    <w:textAlignment w:val="auto"/>
                    <w:rPr>
                      <w:rFonts w:ascii="Calibri" w:hAnsi="Calibri" w:eastAsia="Calibri" w:cs="" w:asciiTheme="minorHAnsi" w:cstheme="minorBidi" w:eastAsiaTheme="minorHAnsi" w:hAnsiTheme="minorHAnsi"/>
                      <w:b/>
                      <w:b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Calibri" w:cs="" w:ascii="Calibri" w:hAnsi="Calibri" w:asciiTheme="minorHAnsi" w:cstheme="minorBidi" w:hAnsiTheme="minorHAnsi"/>
                      <w:b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   </w:t>
                  </w:r>
                  <w:r>
                    <w:rPr>
                      <w:rFonts w:eastAsia="Calibri" w:cs="" w:ascii="Calibri" w:hAnsi="Calibri" w:asciiTheme="minorHAnsi" w:cstheme="minorBidi" w:eastAsiaTheme="minorHAnsi" w:hAnsiTheme="minorHAnsi"/>
                      <w:b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279 149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0" w:after="20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" w:cstheme="minorBidi" w:eastAsiaTheme="minorHAnsi" w:ascii="Calibri" w:hAnsi="Calibri"/>
                <w:b/>
                <w:kern w:val="0"/>
                <w:sz w:val="28"/>
                <w:szCs w:val="28"/>
                <w:lang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kern w:val="0"/>
                <w:sz w:val="28"/>
                <w:szCs w:val="28"/>
                <w:lang w:eastAsia="en-US" w:bidi="ar-SA"/>
              </w:rPr>
              <w:t>Итого по статье 1. Заработная плата и вознаграждение по плану работы на 2026г.=  2 752 968 + 831 396=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584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364</w:t>
            </w:r>
          </w:p>
          <w:p>
            <w:pPr>
              <w:pStyle w:val="Standard"/>
              <w:widowControl w:val="false"/>
              <w:rPr>
                <w:rFonts w:ascii="Calibri" w:hAnsi="Calibri" w:eastAsia="Calibri" w:cs="0"/>
                <w:b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0" w:ascii="Calibri" w:hAnsi="Calibri"/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Standard"/>
        <w:widowControl w:val="false"/>
        <w:spacing w:lineRule="auto" w:line="276"/>
        <w:rPr>
          <w:rFonts w:ascii="Calibri" w:hAnsi="Calibri" w:eastAsia="Calibri" w:cs="0"/>
          <w:b/>
          <w:b/>
        </w:rPr>
      </w:pPr>
      <w:r>
        <w:rPr>
          <w:rFonts w:eastAsia="Calibri" w:cs="0" w:ascii="Calibri" w:hAnsi="Calibri"/>
          <w:b/>
        </w:rPr>
      </w:r>
    </w:p>
    <w:p>
      <w:pPr>
        <w:pStyle w:val="Standard"/>
        <w:spacing w:lineRule="auto" w:line="276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3 372 884 х 1,0627 = 3 584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364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5f9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eb5f9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6e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LibreOffice/7.1.3.2$Windows_X86_64 LibreOffice_project/47f78053abe362b9384784d31a6e56f8511eb1c1</Application>
  <AppVersion>15.0000</AppVersion>
  <Pages>2</Pages>
  <Words>385</Words>
  <Characters>1899</Characters>
  <CharactersWithSpaces>2580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2025-04-02T07:49:00Z</dcterms:created>
  <dc:creator>Viacheslav</dc:creator>
  <dc:description/>
  <dc:language>ru-RU</dc:language>
  <cp:lastModifiedBy/>
  <cp:lastPrinted>2026-01-19T20:06:33Z</cp:lastPrinted>
  <dcterms:modified xsi:type="dcterms:W3CDTF">2026-04-10T14:51:38Z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