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Приложение 9-13                               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к приходно-расходной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смете на 2024 г.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Статья 9. Содержание охраны.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7"/>
        <w:gridCol w:w="7204"/>
        <w:gridCol w:w="1494"/>
      </w:tblGrid>
      <w:tr>
        <w:trPr/>
        <w:tc>
          <w:tcPr>
            <w:tcW w:w="657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204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494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7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Приобретение и установка замков, содержание и ремонт ворот.</w:t>
            </w:r>
          </w:p>
        </w:tc>
        <w:tc>
          <w:tcPr>
            <w:tcW w:w="1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5000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Содержание охраны: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10 000 руб.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х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rFonts w:cs="Times New Roman" w:ascii="Times New Roman" w:hAnsi="Times New Roman"/>
          <w:sz w:val="28"/>
          <w:szCs w:val="28"/>
        </w:rPr>
        <w:t xml:space="preserve"> = 10742 руб.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bCs w:val="false"/>
          <w:sz w:val="28"/>
          <w:szCs w:val="28"/>
        </w:rPr>
        <w:t>Итого по статье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№ 9:    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5000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/>
          <w:bCs/>
          <w:sz w:val="28"/>
          <w:szCs w:val="28"/>
        </w:rPr>
        <w:t>ей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                 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Статья 10. Фонд материального поощрения.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6"/>
        <w:gridCol w:w="7065"/>
        <w:gridCol w:w="1494"/>
      </w:tblGrid>
      <w:tr>
        <w:trPr/>
        <w:tc>
          <w:tcPr>
            <w:tcW w:w="796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065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494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7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Фонд материального поощрения (выплаты производятся по решению Правления).</w:t>
            </w:r>
          </w:p>
        </w:tc>
        <w:tc>
          <w:tcPr>
            <w:tcW w:w="1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Фонд материального поощрения: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15 000 руб</w:t>
      </w:r>
      <w:r>
        <w:rPr>
          <w:rFonts w:cs="Times New Roman" w:ascii="Times New Roman" w:hAnsi="Times New Roman"/>
          <w:b/>
          <w:bCs/>
          <w:sz w:val="28"/>
          <w:szCs w:val="28"/>
        </w:rPr>
        <w:t>.х</w:t>
      </w:r>
      <w:r>
        <w:rPr>
          <w:rFonts w:cs="Times New Roman" w:ascii="Times New Roman" w:hAnsi="Times New Roman"/>
          <w:b/>
          <w:bCs w:val="false"/>
          <w:sz w:val="28"/>
          <w:szCs w:val="28"/>
        </w:rPr>
        <w:t xml:space="preserve">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=16113 руб.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Итого по статье № 10:  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0</w:t>
      </w:r>
      <w:r>
        <w:rPr>
          <w:rFonts w:cs="Times New Roman" w:ascii="Times New Roman" w:hAnsi="Times New Roman"/>
          <w:b/>
          <w:sz w:val="28"/>
          <w:szCs w:val="28"/>
        </w:rPr>
        <w:t xml:space="preserve"> рублей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Статья 11. Непредвиденные и прочие расходы.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9"/>
        <w:gridCol w:w="7022"/>
        <w:gridCol w:w="1514"/>
      </w:tblGrid>
      <w:tr>
        <w:trPr/>
        <w:tc>
          <w:tcPr>
            <w:tcW w:w="809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022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514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70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 учтенные  расходы по всем статьям (мелкие расходы по всем статьям не учтенные при составлении сметы, в т. ч. поправка на инфляцию).</w:t>
            </w:r>
          </w:p>
        </w:tc>
        <w:tc>
          <w:tcPr>
            <w:tcW w:w="15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42968</w:t>
            </w:r>
          </w:p>
        </w:tc>
      </w:tr>
      <w:tr>
        <w:trPr/>
        <w:tc>
          <w:tcPr>
            <w:tcW w:w="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70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Непредвиденные расходы (затраты, связанные с аварийными работами на водопроводе, электросетях, устранение различных повреждений в результате природных явлений и стихийных бедствий, затраты связанные с изменением законодательства, решением властей различного уровня и другие расходы, которые не были учтены при составлении сметы, в т.ч. инфляция).</w:t>
            </w:r>
          </w:p>
        </w:tc>
        <w:tc>
          <w:tcPr>
            <w:tcW w:w="15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119042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Непредвиденные и прочие расходы: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150 819</w:t>
      </w:r>
      <w:bookmarkStart w:id="0" w:name="_GoBack"/>
      <w:bookmarkEnd w:id="0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руб. х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=162010 руб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Итого по статье № 11:         162010 рублей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Статья 12. Юридическое обслуживание.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6"/>
        <w:gridCol w:w="7065"/>
        <w:gridCol w:w="1494"/>
      </w:tblGrid>
      <w:tr>
        <w:trPr/>
        <w:tc>
          <w:tcPr>
            <w:tcW w:w="796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065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494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7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Оплата Юридических услуг. Из расчёта 10 исков по 5тыс. руб. по взысканию задолженности по взносам с последующим возмещением суд. расходов</w:t>
            </w:r>
          </w:p>
        </w:tc>
        <w:tc>
          <w:tcPr>
            <w:tcW w:w="1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70000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Юридическое обслуживание: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50000,00 х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=53710,00 руб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Итого по статье № 12:            70000 рублей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Статья 13. Налоговые и другие подобные платежи.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6"/>
        <w:gridCol w:w="7065"/>
        <w:gridCol w:w="1494"/>
      </w:tblGrid>
      <w:tr>
        <w:trPr/>
        <w:tc>
          <w:tcPr>
            <w:tcW w:w="796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065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494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7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Земельный налог.</w:t>
            </w:r>
          </w:p>
        </w:tc>
        <w:tc>
          <w:tcPr>
            <w:tcW w:w="1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76 500</w:t>
            </w:r>
          </w:p>
        </w:tc>
      </w:tr>
      <w:tr>
        <w:trPr/>
        <w:tc>
          <w:tcPr>
            <w:tcW w:w="7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Налоги НДС, пени, госпошлина и др.</w:t>
            </w:r>
          </w:p>
        </w:tc>
        <w:tc>
          <w:tcPr>
            <w:tcW w:w="1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28500</w:t>
            </w:r>
          </w:p>
        </w:tc>
      </w:tr>
      <w:tr>
        <w:trPr/>
        <w:tc>
          <w:tcPr>
            <w:tcW w:w="7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Взнос в областной союз садоводов.</w:t>
            </w:r>
          </w:p>
        </w:tc>
        <w:tc>
          <w:tcPr>
            <w:tcW w:w="1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65 000</w:t>
            </w:r>
          </w:p>
        </w:tc>
      </w:tr>
      <w:tr>
        <w:trPr/>
        <w:tc>
          <w:tcPr>
            <w:tcW w:w="7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Расходы на общее собрание</w:t>
            </w:r>
          </w:p>
        </w:tc>
        <w:tc>
          <w:tcPr>
            <w:tcW w:w="1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100000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Налоговые и другие подобные платежи: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270 000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руб.х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= 290034 р.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Итого по статье № 13:               270000 рублей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5c0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5c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LibreOffice/7.1.3.2$Windows_X86_64 LibreOffice_project/47f78053abe362b9384784d31a6e56f8511eb1c1</Application>
  <AppVersion>15.0000</AppVersion>
  <Pages>2</Pages>
  <Words>277</Words>
  <Characters>1560</Characters>
  <CharactersWithSpaces>2451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2023-01-30T07:25:00Z</dcterms:created>
  <dc:creator>Viacheslav</dc:creator>
  <dc:description/>
  <dc:language>ru-RU</dc:language>
  <cp:lastModifiedBy/>
  <cp:lastPrinted>2024-02-27T15:59:34Z</cp:lastPrinted>
  <dcterms:modified xsi:type="dcterms:W3CDTF">2024-02-27T15:59:40Z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