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  <w:bookmarkStart w:id="0" w:name="_GoBack"/>
      <w:bookmarkStart w:id="1" w:name="_GoBack"/>
      <w:bookmarkEnd w:id="1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Приложение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к приходно- расходной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sz w:val="24"/>
          <w:szCs w:val="24"/>
        </w:rPr>
        <w:t>смете на 2024г.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Статья 5. Содержание электрохозяйства и расчёты за электроэнергию.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43"/>
        <w:gridCol w:w="6479"/>
        <w:gridCol w:w="1923"/>
      </w:tblGrid>
      <w:tr>
        <w:trPr/>
        <w:tc>
          <w:tcPr>
            <w:tcW w:w="943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п/п</w:t>
            </w:r>
          </w:p>
        </w:tc>
        <w:tc>
          <w:tcPr>
            <w:tcW w:w="6479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1923" w:type="dxa"/>
            <w:tcBorders/>
            <w:shd w:color="auto" w:fill="FABF8F" w:themeFill="accent6" w:themeFillTint="99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Расходы (руб.)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1.</w:t>
            </w:r>
          </w:p>
        </w:tc>
        <w:tc>
          <w:tcPr>
            <w:tcW w:w="64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Замена дер. столбов и др. комплектующих, работы по договорам подряда.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60 000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2.</w:t>
            </w:r>
          </w:p>
        </w:tc>
        <w:tc>
          <w:tcPr>
            <w:tcW w:w="64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Оплата неучтённой электроэнергии: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3,19 стоимость 1-го квт в 2023году, 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3,47</w:t>
            </w: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 xml:space="preserve"> стоимость 1-го квт в 2024году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1 310 000</w:t>
            </w:r>
          </w:p>
        </w:tc>
      </w:tr>
      <w:tr>
        <w:trPr/>
        <w:tc>
          <w:tcPr>
            <w:tcW w:w="9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b/>
                <w:b/>
                <w:sz w:val="28"/>
                <w:szCs w:val="28"/>
              </w:rPr>
            </w:pPr>
            <w:r>
              <w:rPr>
                <w:rFonts w:eastAsia="Calibri" w:cs=""/>
                <w:b/>
                <w:kern w:val="0"/>
                <w:sz w:val="28"/>
                <w:szCs w:val="28"/>
                <w:lang w:val="ru-RU" w:eastAsia="en-US" w:bidi="ar-SA"/>
              </w:rPr>
              <w:t>3.</w:t>
            </w:r>
          </w:p>
        </w:tc>
        <w:tc>
          <w:tcPr>
            <w:tcW w:w="647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Оплата электроэнергии на общие нужды( насосные п/станции, сварка, освещение и т.д.</w:t>
            </w:r>
          </w:p>
        </w:tc>
        <w:tc>
          <w:tcPr>
            <w:tcW w:w="192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Calibri" w:cs=""/>
                <w:kern w:val="0"/>
                <w:sz w:val="28"/>
                <w:szCs w:val="28"/>
                <w:lang w:val="ru-RU" w:eastAsia="en-US" w:bidi="ar-SA"/>
              </w:rPr>
              <w:t>206102</w:t>
            </w:r>
          </w:p>
        </w:tc>
      </w:tr>
    </w:tbl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электрохозяйства и расчёты за электроэнергию: – </w:t>
      </w:r>
    </w:p>
    <w:p>
      <w:pPr>
        <w:pStyle w:val="Normal"/>
        <w:rPr>
          <w:b/>
          <w:b/>
          <w:sz w:val="28"/>
          <w:szCs w:val="28"/>
        </w:rPr>
      </w:pPr>
      <w:r>
        <w:rPr>
          <w:b w:val="false"/>
          <w:bCs w:val="false"/>
          <w:sz w:val="28"/>
          <w:szCs w:val="28"/>
        </w:rPr>
        <w:t>1 827 747 руб.х1,0742 = 1 963 366 руб.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Итого по статье №5:           1 576 102 рублей</w:t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2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51ba6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51ba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LibreOffice/7.1.3.2$Windows_X86_64 LibreOffice_project/47f78053abe362b9384784d31a6e56f8511eb1c1</Application>
  <AppVersion>15.0000</AppVersion>
  <Pages>1</Pages>
  <Words>88</Words>
  <Characters>487</Characters>
  <CharactersWithSpaces>962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2023-01-30T07:08:00Z</dcterms:created>
  <dc:creator>Viacheslav</dc:creator>
  <dc:description/>
  <dc:language>ru-RU</dc:language>
  <cp:lastModifiedBy/>
  <cp:lastPrinted>2024-02-27T19:30:22Z</cp:lastPrinted>
  <dcterms:modified xsi:type="dcterms:W3CDTF">2024-02-29T15:57:32Z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