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интернете много статей на данную тему, мы рассмотрим изменения через призму нашей компетенции. Поговорим о недвижимости в СНТ.</w:t>
      </w:r>
    </w:p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силу вступил № 351-ФЗ, мы писали об этом в статье:</w:t>
      </w:r>
    </w:p>
    <w:p w:rsidR="00DB2D89" w:rsidRPr="00DB2D89" w:rsidRDefault="00DB2D89" w:rsidP="00DB2D8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fldChar w:fldCharType="begin"/>
      </w: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instrText xml:space="preserve"> HYPERLINK "https://dzen.ru/a/ZQwYEVM0hwSvlf5a" \t "_blank" </w:instrText>
      </w: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fldChar w:fldCharType="separate"/>
      </w:r>
    </w:p>
    <w:p w:rsidR="00DB2D89" w:rsidRPr="00DB2D89" w:rsidRDefault="00DB2D89" w:rsidP="00DB2D8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89">
        <w:rPr>
          <w:rFonts w:ascii="Helvetica" w:eastAsia="Times New Roman" w:hAnsi="Helvetica" w:cs="Helvetica"/>
          <w:noProof/>
          <w:color w:val="0000FF"/>
          <w:sz w:val="26"/>
          <w:szCs w:val="26"/>
          <w:lang w:eastAsia="ru-RU"/>
        </w:rPr>
        <w:drawing>
          <wp:inline distT="0" distB="0" distL="0" distR="0" wp14:anchorId="34CF7F3C" wp14:editId="1750E941">
            <wp:extent cx="3434080" cy="2286000"/>
            <wp:effectExtent l="0" t="0" r="0" b="0"/>
            <wp:docPr id="1" name="Рисунок 1" descr="https://avatars.dzeninfra.ru/get-zen_doc/5231221/pub_650c181153348704af95fe5a_650c1a6793b7ef0c5509cbc2/scale_360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doc/5231221/pub_650c181153348704af95fe5a_650c1a6793b7ef0c5509cbc2/scale_360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89" w:rsidRPr="00DB2D89" w:rsidRDefault="00DB2D89" w:rsidP="00DB2D89">
      <w:pPr>
        <w:shd w:val="clear" w:color="auto" w:fill="FFFFFF"/>
        <w:spacing w:after="30" w:line="270" w:lineRule="atLeast"/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</w:pPr>
      <w:r w:rsidRPr="00DB2D89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Что изменится для дачников с 1 октября 2023 года?</w:t>
      </w:r>
    </w:p>
    <w:p w:rsidR="00DB2D89" w:rsidRPr="00DB2D89" w:rsidRDefault="00DB2D89" w:rsidP="00DB2D8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D89">
        <w:rPr>
          <w:rFonts w:ascii="Helvetica" w:eastAsia="Times New Roman" w:hAnsi="Helvetica" w:cs="Helvetica"/>
          <w:color w:val="0000FF"/>
          <w:sz w:val="20"/>
          <w:szCs w:val="20"/>
          <w:lang w:eastAsia="ru-RU"/>
        </w:rPr>
        <w:t>Региональный кадастровый центр</w:t>
      </w:r>
    </w:p>
    <w:p w:rsidR="00DB2D89" w:rsidRPr="00DB2D89" w:rsidRDefault="00DB2D89" w:rsidP="00DB2D8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89">
        <w:rPr>
          <w:rFonts w:ascii="Helvetica" w:eastAsia="Times New Roman" w:hAnsi="Helvetica" w:cs="Helvetica"/>
          <w:color w:val="0000FF"/>
          <w:sz w:val="20"/>
          <w:szCs w:val="20"/>
          <w:lang w:eastAsia="ru-RU"/>
        </w:rPr>
        <w:t>21 сентября 2023</w:t>
      </w:r>
    </w:p>
    <w:p w:rsidR="00DB2D89" w:rsidRPr="00DB2D89" w:rsidRDefault="00DB2D89" w:rsidP="00DB2D89">
      <w:pPr>
        <w:shd w:val="clear" w:color="auto" w:fill="FFFFFF"/>
        <w:spacing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fldChar w:fldCharType="end"/>
      </w:r>
    </w:p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Теперь ни один из собственников товарищества не сможет приватизировать часть общего имущества, расположенного на территории садоводства.</w:t>
      </w: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Ранее в СНТ бывали случаи, когда владельцы участка выкупали дорогу и перекрывали въезд для других садоводов, требуя с них оплату или просто запрещая проезд на территорию. Теперь такие действия будут считаться противозаконными.</w:t>
      </w:r>
    </w:p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До 1 января 2024г СНТ, согласно ФЗ -217, должны провести общие собрания и утвердить каждому собственнику дачи долю в праве на общее недвижимого имущество принадлежащей собственнику недвижимости, в зависимости от размера садового участка, имеющего у него в собственности. Дачники должны иметь </w:t>
      </w:r>
      <w:proofErr w:type="gramStart"/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ввиду</w:t>
      </w:r>
      <w:proofErr w:type="gramEnd"/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Отдельно эту долю продать нельзя, выделить в натуре тоже нельзя.</w:t>
      </w:r>
    </w:p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А вот налоги оплачивать на эту долю оплачивать будет надо персонально каждому собственнику дачи, дополнительно к основному дачному участку. А </w:t>
      </w: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вот статьи расходов "Налог на земли общего пользования" в смете не будет.</w:t>
      </w:r>
    </w:p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1) Доля в праве на общее имущество пропорциональна площади принадлежащей собственнику недвижимости. Отдельно эту долю продать нельзя, выделить в натуре тоже нельзя. И если собственник участка его продает, то доля в общем имуществе также переходит к покупателю и невозможно отдельно выставить на продажу кусок земли за забором как свою долю.</w:t>
      </w: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  <w:t>2) Число принадлежащих собственнику голосов на общем собрании пропорционально его доле в праве на общее имущество. То есть у кого больше участок, у того больше доля в общей собственности и, стало быть, больше голосов. Статья 259/3. п.3 ФЗ № 351</w:t>
      </w:r>
    </w:p>
    <w:p w:rsidR="00DB2D89" w:rsidRPr="00DB2D89" w:rsidRDefault="00DB2D89" w:rsidP="00DB2D89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DB2D89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3) Каждый собственник будет принимать участие в содержании общего имущества пропорционально своей доле, участвовать в уплате налогов, сборов и иных обязательных платежей, связанных с общим имуществом. Если в результате его действий или бездействия возникнут дополнительные издержки, он обязан будет их возместить. И если жители дачного поселка на общем собрании решили, например, отремонтировать дорогу, то финансово участвовать в этой работе придется всем.</w:t>
      </w:r>
    </w:p>
    <w:p w:rsidR="008E430A" w:rsidRDefault="008E430A">
      <w:bookmarkStart w:id="0" w:name="_GoBack"/>
      <w:bookmarkEnd w:id="0"/>
    </w:p>
    <w:sectPr w:rsidR="008E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89"/>
    <w:rsid w:val="008E430A"/>
    <w:rsid w:val="00D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282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3594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503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zen.ru/a/ZQwYEVM0hwSvlf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</cp:revision>
  <cp:lastPrinted>2024-05-15T05:58:00Z</cp:lastPrinted>
  <dcterms:created xsi:type="dcterms:W3CDTF">2024-05-15T05:57:00Z</dcterms:created>
  <dcterms:modified xsi:type="dcterms:W3CDTF">2024-05-15T06:00:00Z</dcterms:modified>
</cp:coreProperties>
</file>